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47" w:rsidRDefault="00A73BBC">
      <w:pPr>
        <w:rPr>
          <w:sz w:val="21"/>
        </w:rPr>
      </w:pPr>
    </w:p>
    <w:p w:rsidR="00003ECC" w:rsidRPr="00003ECC" w:rsidRDefault="00003ECC">
      <w:pPr>
        <w:rPr>
          <w:sz w:val="21"/>
        </w:rPr>
      </w:pPr>
    </w:p>
    <w:p w:rsidR="00003ECC" w:rsidRPr="00003ECC" w:rsidRDefault="00003ECC">
      <w:pPr>
        <w:rPr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&lt;Date&gt;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&lt;First Name&gt; &lt;Last Name&gt;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&lt;Address 1&gt;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&lt;Address 2&gt;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&lt;City&gt;, &lt;State&gt; &lt;Zip&gt;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</w:p>
    <w:p w:rsidR="00003ECC" w:rsidRPr="00003ECC" w:rsidRDefault="00A73BB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  <w:proofErr w:type="spellStart"/>
      <w:r w:rsidRPr="00A73BBC">
        <w:rPr>
          <w:rFonts w:ascii="CaslonFiveForty-Roman" w:hAnsi="CaslonFiveForty-Roman" w:cs="CaslonFiveForty-Roman"/>
          <w:color w:val="FF00FF"/>
          <w:sz w:val="21"/>
          <w:lang w:val="es-US"/>
        </w:rPr>
        <w:t>Prezado</w:t>
      </w:r>
      <w:proofErr w:type="spellEnd"/>
      <w:r w:rsidRPr="00A73BBC">
        <w:rPr>
          <w:rFonts w:ascii="CaslonFiveForty-Roman" w:hAnsi="CaslonFiveForty-Roman" w:cs="CaslonFiveForty-Roman"/>
          <w:color w:val="FF00FF"/>
          <w:sz w:val="21"/>
          <w:lang w:val="es-US"/>
        </w:rPr>
        <w:t>(a)</w:t>
      </w:r>
      <w:r>
        <w:rPr>
          <w:rFonts w:ascii="CaslonFiveForty-Roman" w:hAnsi="CaslonFiveForty-Roman" w:cs="CaslonFiveForty-Roman"/>
          <w:color w:val="FF00FF"/>
          <w:sz w:val="21"/>
          <w:lang w:val="es-US"/>
        </w:rPr>
        <w:t xml:space="preserve"> </w:t>
      </w:r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&lt;</w:t>
      </w:r>
      <w:proofErr w:type="spellStart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First</w:t>
      </w:r>
      <w:proofErr w:type="spellEnd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 xml:space="preserve"> </w:t>
      </w:r>
      <w:proofErr w:type="spellStart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Name</w:t>
      </w:r>
      <w:proofErr w:type="spellEnd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&gt; &lt;</w:t>
      </w:r>
      <w:proofErr w:type="spellStart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Last</w:t>
      </w:r>
      <w:proofErr w:type="spellEnd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 xml:space="preserve"> </w:t>
      </w:r>
      <w:proofErr w:type="spellStart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Name</w:t>
      </w:r>
      <w:proofErr w:type="spellEnd"/>
      <w:r w:rsidR="00003ECC"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&gt;: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A73BB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Como me importo com a sua saúde e tenho o compromisso de lhe oferecer a melhor assistência de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saúde, quero lhe apresentar um programa que irá ajudá-lo a tomar as melhores decisões sobre sua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assistência de saúde quando eu não estiver no consultório.</w:t>
      </w:r>
    </w:p>
    <w:p w:rsid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</w:p>
    <w:p w:rsidR="00A73BB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Como membro da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Cross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Shield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of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Massachusetts, você pode fazer uma ligação gratuita para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Care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Line</w:t>
      </w:r>
      <w:r w:rsidRPr="00A73BBC">
        <w:rPr>
          <w:rFonts w:ascii="CaslonFiveForty-Roman" w:hAnsi="CaslonFiveForty-Roman" w:cs="CaslonFiveForty-Roman"/>
          <w:color w:val="000000"/>
          <w:sz w:val="21"/>
          <w:vertAlign w:val="superscript"/>
          <w:lang w:val="pt-BR"/>
        </w:rPr>
        <w:t>SM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a qualquer momento no </w:t>
      </w:r>
      <w:r w:rsidRPr="00A73BBC">
        <w:rPr>
          <w:rFonts w:ascii="CaslonFiveForty-Roman" w:hAnsi="CaslonFiveForty-Roman" w:cs="CaslonFiveForty-Roman"/>
          <w:b/>
          <w:bCs/>
          <w:color w:val="000000"/>
          <w:sz w:val="21"/>
          <w:lang w:val="pt-BR"/>
        </w:rPr>
        <w:t>1-800-247-</w:t>
      </w:r>
      <w:proofErr w:type="spellStart"/>
      <w:r w:rsidRPr="00A73BBC">
        <w:rPr>
          <w:rFonts w:ascii="CaslonFiveForty-Roman" w:hAnsi="CaslonFiveForty-Roman" w:cs="CaslonFiveForty-Roman"/>
          <w:b/>
          <w:bCs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b/>
          <w:bCs/>
          <w:color w:val="000000"/>
          <w:sz w:val="21"/>
          <w:lang w:val="pt-BR"/>
        </w:rPr>
        <w:t xml:space="preserve"> (2583)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para falar com um enfermeiro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atencioso e experiente que poderá lhe ajudar a decidir se deve marcar uma consulta para me ver, ir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ao pronto-socorro ou cuidar de si mesmo em casa, bem como responder a uma série de perguntas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relacionadas à saúde. Para emergências, ligue primeiro para </w:t>
      </w:r>
      <w:r w:rsidRPr="00A73BBC">
        <w:rPr>
          <w:rFonts w:ascii="CaslonFiveForty-Roman" w:hAnsi="CaslonFiveForty-Roman" w:cs="CaslonFiveForty-Roman"/>
          <w:b/>
          <w:bCs/>
          <w:color w:val="000000"/>
          <w:sz w:val="21"/>
          <w:lang w:val="pt-BR"/>
        </w:rPr>
        <w:t>911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ou para os serviços de pronto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atendimento em sua localidade.</w:t>
      </w:r>
    </w:p>
    <w:p w:rsid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</w:p>
    <w:p w:rsidR="00003EC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Algumas vezes é difícil saber o que fazer sobre certas doenças e lesões à noite ou no final de semana e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os enfermeiros registrados que atendem na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Care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Line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podem lhe ajudar a decidir o que fazer da</w:t>
      </w:r>
      <w:r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próxima vez em que você ou um familiar seu desenvolver sintomas como:</w:t>
      </w:r>
    </w:p>
    <w:p w:rsidR="00003ECC" w:rsidRPr="00A73BB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12"/>
          <w:szCs w:val="14"/>
          <w:lang w:val="pt-BR"/>
        </w:rPr>
      </w:pPr>
    </w:p>
    <w:p w:rsidR="00A73BBC" w:rsidRPr="00A73BBC" w:rsidRDefault="00A73BBC" w:rsidP="00A73BB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• Dor de garganta ou gripe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ab/>
        <w:t>• Choro constante (bebês)</w:t>
      </w:r>
    </w:p>
    <w:p w:rsidR="00A73BBC" w:rsidRPr="00A73BBC" w:rsidRDefault="00A73BBC" w:rsidP="00A73BB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• Febre, tontura ou cefaleias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ab/>
        <w:t>• Vômitos ou náuseas</w:t>
      </w:r>
    </w:p>
    <w:p w:rsidR="00A73BBC" w:rsidRPr="00A73BBC" w:rsidRDefault="00A73BBC" w:rsidP="00A73BB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• Problemas intestinais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ab/>
        <w:t>• Indisposição gástrica</w:t>
      </w:r>
    </w:p>
    <w:p w:rsidR="00A73BBC" w:rsidRPr="00A73BBC" w:rsidRDefault="00A73BBC" w:rsidP="00A73BB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• Cortes, arranhões ou queimaduras leves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ab/>
        <w:t>• Dor de ouvido</w:t>
      </w:r>
    </w:p>
    <w:p w:rsidR="00A73BBC" w:rsidRPr="00A73BBC" w:rsidRDefault="00A73BBC" w:rsidP="00A73BB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• Torções de tornozelo ou dor nas costas</w:t>
      </w:r>
    </w:p>
    <w:p w:rsidR="00003ECC" w:rsidRPr="00A73BB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</w:p>
    <w:p w:rsidR="00A73BB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Além disso, 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Care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Line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está disponível sem custos adicionais, 24 horas por dia, 7 dias por semana.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O número da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Cross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Line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está impresso no seu cartão de identificação de membro da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Cross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Blue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Shield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</w:t>
      </w:r>
      <w:proofErr w:type="spellStart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of</w:t>
      </w:r>
      <w:proofErr w:type="spellEnd"/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 xml:space="preserve"> Massachusetts, para que você possa mantê-lo consigo o tempo todo.</w:t>
      </w:r>
    </w:p>
    <w:p w:rsidR="00A73BB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</w:p>
    <w:p w:rsidR="00003ECC" w:rsidRPr="00A73BBC" w:rsidRDefault="00A73BBC" w:rsidP="00A73BB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pt-BR"/>
        </w:rPr>
      </w:pPr>
      <w:r w:rsidRPr="00A73BBC">
        <w:rPr>
          <w:rFonts w:ascii="CaslonFiveForty-Roman" w:hAnsi="CaslonFiveForty-Roman" w:cs="CaslonFiveForty-Roman"/>
          <w:color w:val="000000"/>
          <w:sz w:val="21"/>
          <w:lang w:val="pt-BR"/>
        </w:rPr>
        <w:t>Atenciosamente,</w:t>
      </w:r>
    </w:p>
    <w:p w:rsidR="00003ECC" w:rsidRPr="00A73BB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pt-BR"/>
        </w:rPr>
      </w:pPr>
    </w:p>
    <w:p w:rsidR="00003ECC" w:rsidRPr="00A73BB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pt-BR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&lt;Physician’s First Name&gt; &lt;Physician’s Last Name&gt;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&lt;Title&gt;</w:t>
      </w:r>
    </w:p>
    <w:p w:rsidR="00003ECC" w:rsidRPr="00003ECC" w:rsidRDefault="00003ECC" w:rsidP="00003ECC">
      <w:pPr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&lt;Practice Name or Department&gt;</w:t>
      </w:r>
    </w:p>
    <w:p w:rsidR="00003ECC" w:rsidRPr="00003ECC" w:rsidRDefault="00003ECC" w:rsidP="00003ECC">
      <w:pPr>
        <w:rPr>
          <w:sz w:val="21"/>
        </w:rPr>
      </w:pPr>
    </w:p>
    <w:sectPr w:rsidR="00003ECC" w:rsidRPr="00003ECC" w:rsidSect="006F60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CC" w:rsidRDefault="00003ECC" w:rsidP="00003ECC">
      <w:r>
        <w:separator/>
      </w:r>
    </w:p>
  </w:endnote>
  <w:endnote w:type="continuationSeparator" w:id="0">
    <w:p w:rsidR="00003ECC" w:rsidRDefault="00003ECC" w:rsidP="0000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CC" w:rsidRDefault="008A39E1">
    <w:pPr>
      <w:pStyle w:val="Footer"/>
    </w:pPr>
    <w:r w:rsidRPr="008A39E1">
      <w:rPr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85pt;margin-top:36.15pt;width:375.65pt;height:29pt;z-index:251663360" stroked="f">
          <v:textbox inset="0,0,0,0">
            <w:txbxContent>
              <w:p w:rsidR="00A73BBC" w:rsidRPr="00A73BBC" w:rsidRDefault="00A73BBC" w:rsidP="00A73BB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</w:pPr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Isto foi preparado em cooperação com a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Cross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Shield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of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Massachusetts</w:t>
                </w:r>
              </w:p>
              <w:p w:rsidR="00A73BBC" w:rsidRPr="00A73BBC" w:rsidRDefault="00A73BBC" w:rsidP="00A73BB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</w:pP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Cross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Shield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of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Massachusetts é uma licenciada independente da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Cross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Blue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Shield</w:t>
                </w:r>
                <w:proofErr w:type="spellEnd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 xml:space="preserve"> </w:t>
                </w:r>
                <w:proofErr w:type="spellStart"/>
                <w:r w:rsidRPr="00A73BB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  <w:lang w:val="pt-BR"/>
                  </w:rPr>
                  <w:t>Association</w:t>
                </w:r>
                <w:proofErr w:type="spellEnd"/>
              </w:p>
              <w:p w:rsidR="00003ECC" w:rsidRPr="00A73BBC" w:rsidRDefault="00A73BBC" w:rsidP="00A73BBC">
                <w:pPr>
                  <w:jc w:val="right"/>
                  <w:rPr>
                    <w:szCs w:val="16"/>
                  </w:rPr>
                </w:pPr>
                <w:r w:rsidRPr="00A73BBC">
                  <w:rPr>
                    <w:rFonts w:ascii="Helvetica-Light" w:hAnsi="Helvetica-Light" w:cs="Helvetica-Light"/>
                    <w:color w:val="000000"/>
                    <w:sz w:val="10"/>
                    <w:szCs w:val="10"/>
                  </w:rPr>
                  <w:t>#</w:t>
                </w:r>
                <w:proofErr w:type="spellStart"/>
                <w:r w:rsidRPr="00A73BBC">
                  <w:rPr>
                    <w:rFonts w:ascii="Helvetica-Light" w:hAnsi="Helvetica-Light" w:cs="Helvetica-Light"/>
                    <w:color w:val="000000"/>
                    <w:sz w:val="10"/>
                    <w:szCs w:val="10"/>
                  </w:rPr>
                  <w:t>105195M</w:t>
                </w:r>
                <w:proofErr w:type="spellEnd"/>
              </w:p>
            </w:txbxContent>
          </v:textbox>
        </v:shape>
      </w:pict>
    </w:r>
    <w:r w:rsidRPr="008A39E1">
      <w:rPr>
        <w:noProof/>
        <w:color w:val="000000"/>
        <w:sz w:val="18"/>
        <w:szCs w:val="18"/>
        <w:lang w:eastAsia="en-US"/>
      </w:rPr>
      <w:pict>
        <v:shape id="_x0000_s1026" type="#_x0000_t202" style="position:absolute;margin-left:-4.65pt;margin-top:47.65pt;width:83.15pt;height:14pt;z-index:251662336" stroked="f">
          <v:textbox inset="0,0,0,0">
            <w:txbxContent>
              <w:p w:rsidR="00003ECC" w:rsidRPr="00003ECC" w:rsidRDefault="00003ECC" w:rsidP="00003ECC">
                <w:pPr>
                  <w:jc w:val="center"/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</w:pPr>
                <w:r w:rsidRPr="00003ECC"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  <w:t>MASSACHUSETTS</w:t>
                </w:r>
              </w:p>
            </w:txbxContent>
          </v:textbox>
        </v:shape>
      </w:pict>
    </w:r>
    <w:r w:rsidR="00003ECC">
      <w:rPr>
        <w:noProof/>
      </w:rPr>
      <w:drawing>
        <wp:inline distT="0" distB="0" distL="0" distR="0">
          <wp:extent cx="5943600" cy="795796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5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CC" w:rsidRDefault="00003ECC" w:rsidP="00003ECC">
      <w:r>
        <w:separator/>
      </w:r>
    </w:p>
  </w:footnote>
  <w:footnote w:type="continuationSeparator" w:id="0">
    <w:p w:rsidR="00003ECC" w:rsidRDefault="00003ECC" w:rsidP="0000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CC" w:rsidRDefault="008A39E1" w:rsidP="00003ECC">
    <w:pPr>
      <w:pStyle w:val="Header"/>
      <w:ind w:left="-720"/>
    </w:pPr>
    <w:r w:rsidRPr="008A39E1">
      <w:rPr>
        <w:noProof/>
        <w:color w:val="000000"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2.35pt;margin-top:17.5pt;width:77.15pt;height:15.5pt;z-index:251660288" stroked="f">
          <v:textbox inset="0,0,0,0">
            <w:txbxContent>
              <w:p w:rsidR="00003ECC" w:rsidRPr="000147E7" w:rsidRDefault="00003ECC" w:rsidP="00003ECC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  <w:t>Place logo here</w:t>
                </w:r>
              </w:p>
            </w:txbxContent>
          </v:textbox>
        </v:shape>
      </w:pict>
    </w:r>
    <w:r w:rsidR="00003ECC">
      <w:rPr>
        <w:noProof/>
      </w:rPr>
      <w:drawing>
        <wp:inline distT="0" distB="0" distL="0" distR="0">
          <wp:extent cx="6851650" cy="8255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ECC"/>
    <w:rsid w:val="00003ECC"/>
    <w:rsid w:val="000217DF"/>
    <w:rsid w:val="000613CE"/>
    <w:rsid w:val="000704FA"/>
    <w:rsid w:val="000956A0"/>
    <w:rsid w:val="000C072E"/>
    <w:rsid w:val="000E7B20"/>
    <w:rsid w:val="0013280C"/>
    <w:rsid w:val="00182FF9"/>
    <w:rsid w:val="001A1EE8"/>
    <w:rsid w:val="001B11F2"/>
    <w:rsid w:val="002151FA"/>
    <w:rsid w:val="00236FDD"/>
    <w:rsid w:val="002371A0"/>
    <w:rsid w:val="002B29F0"/>
    <w:rsid w:val="002D2E65"/>
    <w:rsid w:val="003B1986"/>
    <w:rsid w:val="003E4742"/>
    <w:rsid w:val="003F43A4"/>
    <w:rsid w:val="00401BDE"/>
    <w:rsid w:val="0043376F"/>
    <w:rsid w:val="0048645F"/>
    <w:rsid w:val="005001DD"/>
    <w:rsid w:val="005968CC"/>
    <w:rsid w:val="005B49BC"/>
    <w:rsid w:val="00620007"/>
    <w:rsid w:val="006325C1"/>
    <w:rsid w:val="00636526"/>
    <w:rsid w:val="00637C3F"/>
    <w:rsid w:val="00691844"/>
    <w:rsid w:val="006D5118"/>
    <w:rsid w:val="006F6012"/>
    <w:rsid w:val="00701B45"/>
    <w:rsid w:val="007537AC"/>
    <w:rsid w:val="007723EF"/>
    <w:rsid w:val="007776F0"/>
    <w:rsid w:val="007924ED"/>
    <w:rsid w:val="007B0E19"/>
    <w:rsid w:val="00875972"/>
    <w:rsid w:val="008A39E1"/>
    <w:rsid w:val="008B27ED"/>
    <w:rsid w:val="008D44E0"/>
    <w:rsid w:val="00A4096C"/>
    <w:rsid w:val="00A73BBC"/>
    <w:rsid w:val="00AE20DC"/>
    <w:rsid w:val="00B27D6A"/>
    <w:rsid w:val="00B50FB4"/>
    <w:rsid w:val="00B55712"/>
    <w:rsid w:val="00B730B7"/>
    <w:rsid w:val="00BE2BF7"/>
    <w:rsid w:val="00C25D1F"/>
    <w:rsid w:val="00C37369"/>
    <w:rsid w:val="00C43293"/>
    <w:rsid w:val="00C81B0E"/>
    <w:rsid w:val="00CD4CC7"/>
    <w:rsid w:val="00D114B8"/>
    <w:rsid w:val="00DA2EA0"/>
    <w:rsid w:val="00DA7AFE"/>
    <w:rsid w:val="00DD2B69"/>
    <w:rsid w:val="00E56287"/>
    <w:rsid w:val="00E966CD"/>
    <w:rsid w:val="00EC5C4F"/>
    <w:rsid w:val="00EE1F0D"/>
    <w:rsid w:val="00F42A26"/>
    <w:rsid w:val="00F84302"/>
    <w:rsid w:val="00FB0506"/>
    <w:rsid w:val="00FD3F5A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EastAsia" w:hAnsiTheme="majorBidi" w:cstheme="maj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636526"/>
    <w:pPr>
      <w:spacing w:after="100" w:line="259" w:lineRule="auto"/>
      <w:ind w:left="220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03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ECC"/>
  </w:style>
  <w:style w:type="paragraph" w:styleId="Footer">
    <w:name w:val="footer"/>
    <w:basedOn w:val="Normal"/>
    <w:link w:val="FooterChar"/>
    <w:uiPriority w:val="99"/>
    <w:semiHidden/>
    <w:unhideWhenUsed/>
    <w:rsid w:val="00003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ECC"/>
  </w:style>
  <w:style w:type="paragraph" w:styleId="BalloonText">
    <w:name w:val="Balloon Text"/>
    <w:basedOn w:val="Normal"/>
    <w:link w:val="BalloonTextChar"/>
    <w:uiPriority w:val="99"/>
    <w:semiHidden/>
    <w:unhideWhenUsed/>
    <w:rsid w:val="0000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TransPerfect Translations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mhebert</dc:creator>
  <cp:keywords/>
  <dc:description/>
  <cp:lastModifiedBy>mhebert</cp:lastModifiedBy>
  <cp:revision>3</cp:revision>
  <dcterms:created xsi:type="dcterms:W3CDTF">2016-11-22T16:41:00Z</dcterms:created>
  <dcterms:modified xsi:type="dcterms:W3CDTF">2016-11-22T16:52:00Z</dcterms:modified>
</cp:coreProperties>
</file>